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Business trip report template</w:t>
      </w:r>
    </w:p>
    <w:p>
      <w:pPr>
        <w:pStyle w:val="Heading1"/>
      </w:pPr>
      <w:r>
        <w:t xml:space="preserve">Trip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Report date and reference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Traveler(s) and team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Destination and dates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Approver / distribution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Outcomes, follow-ups and attachments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Summary of outcomes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Follow-up actions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Expense summary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Attachments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Itinerary and activities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Place / organization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Met with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Business trip report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Travelers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Lee (Account Manager), Priya Shah (Sales Engineer)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Destination and dates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Chicago and Milwaukee, Oct 28 to Oct 29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Renew the 2027 supply agreement with Lakeside Manufacturing; tour the new line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Key outcome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Renewal agreed in principle at 1.5% lower pricing; potential extra 20,000 units a year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Next steps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Revised quote by Nov 7 (Jordan); sample shipment date confirmed by Nov 14 (Priya)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Place / organization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Met with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Oct 28, 10:30 am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Midwest Freight, Chicago hub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Sam Ortiz, Logistics Manager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Agreed to pilot a two-day shorter lead time from December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Oct 28, 2:00 pm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Lakeside Manufacturing, Milwaukee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Dana Brooks, Procurement Director, and two buyers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Asked for 3% lower 2027 pricing; tentative deal at 1.5%, final terms after revised quote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Oct 29, 9:30 am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Lakeside Manufacturing, new assembly line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Chris Patel, Manufacturing Engineering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Line tour; expected demand about 1,700 units a month; 20 samples requested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Oct 29, 3:00 pm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Regional manufacturing expo, Milwaukee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Reviewed three competitor products; brochures attached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trip report template</dc:title>
  <dc:creator>Workbami</dc:creator>
  <dc:language>en</dc:language>
</cp:coreProperties>
</file>