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rapport de deplacement</w:t>
      </w:r>
    </w:p>
    <w:p>
      <w:pPr>
        <w:pStyle w:val="Heading1"/>
      </w:pPr>
      <w:r>
        <w:t xml:space="preserve">En-tête de la mission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du rapport et rédacteur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Destination et période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Objectif de la mission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Destinataire et validation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Bilan et suites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Résultats par rapport à l'objectif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Actions de suivi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Frais engagés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Pièces jointes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Programme et rencontres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Lieu / entreprise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Interlocuteurs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Résultat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rapport de deplacement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Mission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Visites clients Lyon — offre de maintenance 2027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Équipe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Camille Roux (grands comptes), Hugo Lefèvre (avant-vente)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Période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28 – 29 octobre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Bilan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Objectif dépassé : 3 demandes de devis, dont une urgente ; un client attend une démonstration à distance.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Décision attendue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Valider une remise de 8 % pour Rhône Analyse avant le 6 novembre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Lieu / entreprise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Interlocuteurs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Résultat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28/10 matin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Rhône Analyse, Villeurbanne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M. Perrin, directeur technique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Besoin confirmé (12 appareils), devis demandé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28/10 après-midi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Clinique Saint-Just, Lyon 5e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Mme Faure, acheteuse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Intérêt pour le contrat premium, démonstration à distance à planifier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29/10 matin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Biotech Confluence, Lyon 2e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Dr Masson, responsable laboratoire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Devis demandé, budget voté en décembre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29/10 après-midi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Agence partenaire, Part-Dieu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Équipe technique locale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Planning d'intervention 2027 validé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rapport de deplacement</dc:title>
  <dc:creator>Workbami</dc:creator>
  <dc:language>fr</dc:language>
</cp:coreProperties>
</file>