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Modele rapport journalier</w:t>
      </w:r>
    </w:p>
    <w:p>
      <w:pPr>
        <w:pStyle w:val="Heading1"/>
      </w:pPr>
      <w:r>
        <w:t xml:space="preserve">En-tête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 et service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Horaires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Lieu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Météo (terrain)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Suite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Points bloquants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Programme de demain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Remarques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Tâches du jour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Heure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Tâche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Résultat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Exemple — Modele rapport journalier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Lundi 2 novembre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Julie Martin, équipe maintenance Lyon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Horaires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8 h 30 – 17 h 30 (pause 1 h)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Lieu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Site client Bron, bâtiment B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Point bloquant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Pièce manquante pour la pompe P3 : commande à valider avant mardi 10 h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Heure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Tâche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Résultat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8 h 30 – 9 h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Brief sécurité et prise de poste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Permis de travail signé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Terminé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9 h – 11 h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Remplacement des filtres CTA niveau 2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8 filtres posés, pression OK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Terminé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 h – 12 h 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Diagnostic pompe P3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Roulement HS, pièce à commander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Bloqué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14 h – 16 h 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Contrôle éclairage de secours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42 blocs testés, 3 à remplacer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En cours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16 h 30 – 17 h 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Compte rendu au client et rangement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Visa du responsable site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Terminé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https://workbami.com/fr/templates/daily-work-log/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fr" w:eastAsia="f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Modele rapport journalier</dc:title>
  <dc:creator>Workbami</dc:creator>
  <dc:language>fr</dc:language>
</cp:coreProperties>
</file>