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giay de nghi thanh toan</w:t>
      </w:r>
    </w:p>
    <w:p>
      <w:pPr>
        <w:pStyle w:val="Heading1"/>
      </w:pPr>
      <w:r>
        <w:t xml:space="preserve">Thông tin chung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lập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Họ tên, bộ phận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gian phát sinh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Nội dung 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Mã dự án / bộ phận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Hình thức 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Tổng cộng và ký duyệt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Tổng số tiền đề nghị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đã tạm ứng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còn được 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Kèm theo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Ký duyệt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Chi tiết khoản chi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Khoản mục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Diễn giải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Chứng từ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tiền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Tổng cộng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giay de nghi thanh toan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đề nghị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Nguyễn Thu Hà, Phòng Kinh doanh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gian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13/10–15/10/2026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Nội dung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Công tác Đà Nẵng gặp khách hàng Công ty Biển Xanh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Đã tạm ứng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5.000.000 đ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Duyệt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Trưởng phòng → Kế toán trưởng → Giám đốc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Khoản mục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Diễn giải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Chứng từ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tiền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Công tác phí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Vé máy bay Hà Nội – Đà Nẵng khứ hồi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HĐ điện tử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2.980.000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Công tác phí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Khách sạn 2 đêm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HĐ điện tử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2.400.000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Tiếp khách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Ăn trưa với 3 người Công ty Biển Xanh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HĐ điện tử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1.170.000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Đi lại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Taxi sân bay – khách sạn – văn phòng khách hàng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Biên lai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300.000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giay de nghi thanh toan</dc:title>
  <dc:creator>Workbami</dc:creator>
  <dc:language>vi</dc:language>
</cp:coreProperties>
</file>