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費用報銷單範本</w:t>
      </w:r>
    </w:p>
    <w:p>
      <w:pPr>
        <w:pStyle w:val="Heading1"/>
      </w:pPr>
      <w:r>
        <w:t xml:space="preserve">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部門／申請人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費用期間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專案／成本中心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付款方式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合計與簽核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報銷金額合計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預支金額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應補／應退金額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申請人簽章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主管／會計簽核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費用明細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會計科目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摘要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憑證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合計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費用報銷單範本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業務部 林志豪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費用期間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2026年10月15日～10月16日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事由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赴台中拜訪○○精密洽談年度訂單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預支金額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3,000 元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簽核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經理 陳怡君 → 會計 黃雅婷 → 出納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日期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會計科目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摘要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憑證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旅費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高鐵 台北⇄台中 標準車廂（來回）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電子發票 2 張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1,400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旅費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商務旅館 1 晚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三聯式發票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2,280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交際費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宴請○○精密 2 人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電子發票（統編）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1,260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2026-10-16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交通費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計程車 台中高鐵站→客戶工廠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收據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240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https://workbami.com/zh-TW/templates/expense-report/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費用報銷單範本</dc:title>
  <dc:creator>Workbami</dc:creator>
  <dc:language>zh-TW</dc:language>
</cp:coreProperties>
</file>