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de facture</w:t>
      </w:r>
    </w:p>
    <w:p>
      <w:pPr>
        <w:pStyle w:val="Heading1"/>
      </w:pPr>
      <w:r>
        <w:t xml:space="preserve">En-tête de la facture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Numéro de facture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d’émission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de la vente ou de la prestation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Vendeur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Conditions de paiement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d’échéance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Moyens de paiement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Pénalités de retard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Escompte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Prestations facturées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Désignation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Détail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Quantité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Prix unitaire HT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Montant HT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TVA 20 %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de facture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Facture n°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FA-2026-0142 du 2 novembre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Vendeur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Atelier Numérique SAS – SIRET 912 345 678 00021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Boulangerie Martin SARL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 décembre 2026, virement bancaire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TTC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4 656,00 € (3 880,00 € HT + 776,00 € de TVA)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Désignation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Détail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Quantité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Prix unitaire HT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Montant HT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TVA 20 %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Site vitrine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Conception et intégration, 5 pages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2 400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2 400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480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Hébergement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Hébergement et nom de domaine, 12 mois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36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Formation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Prise en main du back-office (journée)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1 300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260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de facture</dc:title>
  <dc:creator>Workbami</dc:creator>
  <dc:language>fr</dc:language>
</cp:coreProperties>
</file>