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solicitacao de ferias</w:t>
      </w:r>
    </w:p>
    <w:p>
      <w:pPr>
        <w:pStyle w:val="Heading1"/>
      </w:pPr>
      <w:r>
        <w:t xml:space="preserve">Dados do empregado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Nome completo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Setor e cargo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Matrícula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Contato durante a ausência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Dados da ausência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Quantidade de dias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Substituto e tarefas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Comprovante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Aprovação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Passagem de tarefas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Tarefa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Orientação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solicitacao de ferias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Empregada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Mariana Souza, Financeiro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Férias – 1º de 2 períodos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Período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 a 19 de janeiro, retorno em 20 de janeiro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 dias corridos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Solicitado em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 de novembro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Tarefa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Orientação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Pagamentos a fornecedores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Rafael Lima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Agenda semanal no sistema; aprovar acima do limite com a gestora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Toda terça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Conciliação bancária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Rafael Lima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Planilha na pasta compartilhada do Financeiro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Diária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Fechamento de dezembro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Carla Mendes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Relatórios gerados até 4 de janeiro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 de janeiro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Cadastro de novos fornecedores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Beatriz Alves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Checklist de documentos atualizado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Sob demanda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solicitacao de ferias</dc:title>
  <dc:creator>Workbami</dc:creator>
  <dc:language>pt-BR</dc:language>
</cp:coreProperties>
</file>