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Contoh purchase order</w:t>
      </w:r>
    </w:p>
    <w:p>
      <w:pPr>
        <w:pStyle w:val="Heading1"/>
      </w:pPr>
      <w:r>
        <w:t xml:space="preserve">Informasi utama PO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Pembeli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Pemasok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Pengiriman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Syarat pembayaran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Ketentuan dan persetujuan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Referensi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Ketentuan lain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Persetujuan internal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Konfirmasi pemasok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Rincian barang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barang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Kode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 harga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PPN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Jumlah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Contoh purchase order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Nomor 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PO/2026/10/0127 tanggal 31/10/2026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Pembeli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PT Nusantara Kreatif Digital, Jakarta (Rina Wulandari)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Pemasok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CV Sumber Makmur Office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Pengiriman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Paling lambat 7 November 2026, Gedung Graha Mitra Lt. 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Pembayaran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Transfer bank, tempo 30 hari setelah invoice diterima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Rp15.984.000 (harga barang Rp14.400.000 + PPN Rp1.584.000)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barang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Kode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Harga satuan (Rp)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 harga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PPN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Kertas A4 80 gram (rim)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KT-A4-80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58.000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2.900.000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319.000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Toner printer laser hitam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TN-107A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950.000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5.700.000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627.000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Kursi kantor ergonomis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KR-ERG-08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1.450.000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5.800.000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638.000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Contoh purchase order</dc:title>
  <dc:creator>Workbami</dc:creator>
  <dc:language>id</dc:language>
</cp:coreProperties>
</file>