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採購單範本</w:t>
      </w:r>
    </w:p>
    <w:p>
      <w:pPr>
        <w:pStyle w:val="Heading1"/>
      </w:pPr>
      <w:r>
        <w:t xml:space="preserve">採購基本資料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採購單號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採購日期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採購方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供應廠商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交貨日期與地點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付款條件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條件與核准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其他約定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驗收方式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核准簽章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採購明細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品名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規格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數量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單價（元，未稅）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金額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營業稅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合計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填寫範例 — 採購單範本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採購單號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PO-20261031-01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供應廠商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宏益資訊有限公司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交貨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2026年11月7日前，台北辦公室5樓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付款條件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驗收後月結30天匯款，三聯式發票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採購總額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197,925元（未稅188,500元＋營業稅9,425元）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品名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規格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數量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單價（元，未稅）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金額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營業稅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筆記型電腦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14吋 i5／16GB／512GB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32,000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160,000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8,000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24吋螢幕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IPS，Type-C供電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4,500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22,500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1,125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無線鍵盤滑鼠組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中文注音鍵盤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1,200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6,000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300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https://workbami.com/zh-TW/templates/purchase-order/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zh-TW" w:eastAsia="zh-TW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採購單範本</dc:title>
  <dc:creator>Workbami</dc:creator>
  <dc:language>zh-TW</dc:language>
</cp:coreProperties>
</file>