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surat pengunduran diri</w:t>
      </w:r>
    </w:p>
    <w:p>
      <w:pPr>
        <w:pStyle w:val="Heading1"/>
      </w:pPr>
      <w:r>
        <w:t xml:space="preserve">Kepala surat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Tempat dan tanggal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Tujuan surat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Identitas pekerja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Isi surat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Pernyataan mengundurkan diri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efektif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Alasan singkat (opsional)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Serah terima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Permohonan hak dan dokumen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Penutup dan tanda tangan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Daftar serah terima sebelum keluar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 / barang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Diserahkan kepada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Batas waktu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surat pengunduran diri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Dimas Pratama, Staf Pajak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Perusahaan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PT Nusantara Jaya Abadi, Jakarta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Surat diserahkan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November 2026, langsung ke HRD dengan tanda terima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efektif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 Desember 2026 (hari kerja terakhir 4 Desember 2026)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Penerima serah terima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Rina Kusuma, Supervisor Pajak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 / barang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Diserahkan kepada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Batas waktu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Rekap SPT Masa PPN dan PPh 21 bulan berjalan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Rina Kusuma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01/12/2026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Sedang dikerjakan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Akses e-Faktur dan akun DJP Online perusahaan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Tim IT dan Keuangan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Dijadwalkan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Laptop, ID card, dan kunci lemari arsip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Bagian Umum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Dijadwalkan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Pengecekan sisa cuti tahunan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HRD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Diajukan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surat pengunduran diri</dc:title>
  <dc:creator>Workbami</dc:creator>
  <dc:language>id</dc:language>
</cp:coreProperties>
</file>