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Weekly status report template</w:t>
      </w:r>
    </w:p>
    <w:p>
      <w:pPr>
        <w:pStyle w:val="Heading1"/>
      </w:pPr>
      <w:r>
        <w:t xml:space="preserve">Header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Report week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Author / team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Recipients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Overall status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Body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Summary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Accomplishments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Plan for next week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Risks and blockers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Decisions / help needed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Metrics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Tasks and progress</w:t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Task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Owner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Status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Progress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Due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Example — Weekly status report template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Week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Week 43 · Oct 19–23, 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Author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Maya Chen, Customer Success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Overall status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Amber: Delta Co migration two days late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Summary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4 of 5 new accounts live; Acme renewed with 20% more seats. Delta's migration slipped to Oct 28 because their export arrived late.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Help needed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Approve a one-week extension for Delta's go-live by Tuesday.</w:t>
            </w:r>
          </w:p>
        </w:tc>
      </w:tr>
    </w:tbl>
    <w:p>
      <w:r>
        <w:t xml:space="preserve"/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Task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Owner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Status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Progress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Due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Onboard 5 new accounts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Maya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On track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4 of 5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Oct 30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Acme renewal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Sam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Done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Signed, +20% seats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Oct 22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Delta Co data migration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Maya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At risk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60%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Oct 28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Q4 webinar content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Leo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On track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Draft ready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Nov 6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https://workbami.com/templates/weekly-status-report/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en" w:eastAsia="en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Weekly status report template</dc:title>
  <dc:creator>Workbami</dc:creator>
  <dc:language>en</dc:language>
</cp:coreProperties>
</file>